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50" w:rsidRDefault="00AF5950" w:rsidP="00AF5950">
      <w:pPr>
        <w:pStyle w:val="a3"/>
        <w:jc w:val="center"/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  <w:r>
        <w:rPr>
          <w:rStyle w:val="a6"/>
          <w:color w:val="000000"/>
          <w:sz w:val="28"/>
          <w:szCs w:val="28"/>
        </w:rPr>
        <w:t>рабочей программе «Технология»</w:t>
      </w:r>
    </w:p>
    <w:p w:rsidR="00AF5950" w:rsidRDefault="00AF5950" w:rsidP="00AF5950">
      <w:pPr>
        <w:pStyle w:val="a3"/>
        <w:spacing w:after="0" w:afterAutospacing="0"/>
        <w:jc w:val="center"/>
      </w:pPr>
      <w:r>
        <w:rPr>
          <w:rStyle w:val="a6"/>
          <w:color w:val="000000"/>
          <w:sz w:val="28"/>
          <w:szCs w:val="28"/>
        </w:rPr>
        <w:t>для обучающихся 5-9 классов</w:t>
      </w:r>
    </w:p>
    <w:p w:rsidR="00AF5950" w:rsidRDefault="00AF5950" w:rsidP="00AF5950">
      <w:pPr>
        <w:pStyle w:val="a4"/>
        <w:spacing w:before="1"/>
        <w:ind w:left="2867" w:right="2870"/>
        <w:rPr>
          <w:color w:val="001F5F"/>
        </w:rPr>
      </w:pPr>
    </w:p>
    <w:p w:rsidR="00AF5950" w:rsidRDefault="00AF5950" w:rsidP="00AF5950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AF5950" w:rsidRDefault="00AF5950" w:rsidP="00AF5950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 учебного плана и становится одним из базовых для формирования у обучающихся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технико-технологического,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креативного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proofErr w:type="gramEnd"/>
      <w:r>
        <w:rPr>
          <w:sz w:val="24"/>
        </w:rPr>
        <w:t xml:space="preserve"> обучения и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z w:val="24"/>
        </w:rPr>
        <w:t xml:space="preserve"> подхода в реализации содержания. В рамках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происходит приобретение базовых навыков работы с современным технологичным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AF5950" w:rsidRDefault="00AF5950" w:rsidP="00AF5950">
      <w:pPr>
        <w:pStyle w:val="TableParagraph"/>
        <w:ind w:left="108" w:right="94"/>
        <w:jc w:val="both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промышленный дизайн; 3D-моделирование,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 технологии цифрового производства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материалов, аддитивные технологии; </w:t>
      </w:r>
      <w:proofErr w:type="spellStart"/>
      <w:r>
        <w:rPr>
          <w:sz w:val="24"/>
        </w:rPr>
        <w:t>нанотехнологии</w:t>
      </w:r>
      <w:proofErr w:type="spellEnd"/>
      <w:r>
        <w:rPr>
          <w:sz w:val="24"/>
        </w:rPr>
        <w:t>; робототехника и системы 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управления; технологии электротехники, электроники и электроэнергетики; строительство; транспорт; </w:t>
      </w:r>
      <w:proofErr w:type="spellStart"/>
      <w:r>
        <w:rPr>
          <w:sz w:val="24"/>
        </w:rPr>
        <w:t>агро</w:t>
      </w:r>
      <w:proofErr w:type="spellEnd"/>
      <w:r>
        <w:rPr>
          <w:sz w:val="24"/>
        </w:rPr>
        <w:t>- 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биотехнологии;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 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  <w:proofErr w:type="gramEnd"/>
    </w:p>
    <w:p w:rsidR="00AF5950" w:rsidRDefault="00AF5950" w:rsidP="00AF5950">
      <w:pPr>
        <w:pStyle w:val="TableParagraph"/>
        <w:spacing w:before="2"/>
        <w:ind w:left="108"/>
        <w:rPr>
          <w:sz w:val="24"/>
        </w:rPr>
      </w:pPr>
      <w:r>
        <w:rPr>
          <w:sz w:val="24"/>
        </w:rPr>
        <w:t>Современный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курс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принципу. Модульная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предмету</w:t>
      </w:r>
    </w:p>
    <w:p w:rsidR="00AF5950" w:rsidRDefault="00AF5950" w:rsidP="00AF5950">
      <w:pPr>
        <w:pStyle w:val="TableParagraph"/>
        <w:ind w:left="108" w:right="95"/>
        <w:rPr>
          <w:sz w:val="24"/>
        </w:rPr>
      </w:pP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 уровень образования.</w:t>
      </w:r>
    </w:p>
    <w:p w:rsidR="00AF5950" w:rsidRDefault="00AF5950" w:rsidP="00AF5950">
      <w:pPr>
        <w:pStyle w:val="TableParagraph"/>
        <w:ind w:left="10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часа:</w:t>
      </w:r>
    </w:p>
    <w:p w:rsidR="00AF5950" w:rsidRDefault="00AF5950" w:rsidP="00AF5950">
      <w:pPr>
        <w:pStyle w:val="TableParagraph"/>
        <w:numPr>
          <w:ilvl w:val="0"/>
          <w:numId w:val="1"/>
        </w:numPr>
        <w:tabs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AF5950" w:rsidRDefault="00AF5950" w:rsidP="00AF5950">
      <w:pPr>
        <w:pStyle w:val="TableParagraph"/>
        <w:numPr>
          <w:ilvl w:val="0"/>
          <w:numId w:val="1"/>
        </w:numPr>
        <w:tabs>
          <w:tab w:val="left" w:pos="829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AF5950" w:rsidRDefault="00AF5950" w:rsidP="00AF5950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AF5950" w:rsidRDefault="00AF5950" w:rsidP="00AF5950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неделю); </w:t>
      </w:r>
    </w:p>
    <w:p w:rsidR="00AF5950" w:rsidRDefault="00AF5950" w:rsidP="00AF5950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643B87" w:rsidRDefault="00643B87"/>
    <w:sectPr w:rsidR="0064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950"/>
    <w:rsid w:val="00643B87"/>
    <w:rsid w:val="00AF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AF5950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AF595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F5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AF59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2024-03-21T10:24:00Z</dcterms:created>
  <dcterms:modified xsi:type="dcterms:W3CDTF">2024-03-21T10:25:00Z</dcterms:modified>
</cp:coreProperties>
</file>